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晋安区首届文旅推荐官选拔作品征集信息表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jc w:val="lef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75"/>
        <w:gridCol w:w="1261"/>
        <w:gridCol w:w="1839"/>
        <w:gridCol w:w="1215"/>
        <w:gridCol w:w="2887"/>
        <w:gridCol w:w="3136"/>
        <w:gridCol w:w="3136"/>
      </w:tblGrid>
      <w:tr>
        <w:tc>
          <w:tcPr>
            <w:tcW w:w="8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  <w:p>
            <w:pPr>
              <w:jc w:val="center"/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作者所在</w:t>
            </w:r>
          </w:p>
          <w:p>
            <w:pPr>
              <w:jc w:val="center"/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Calibri" w:eastAsia="宋体" w:cs="Arial" w:hAnsi="Calibr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cs="Arial" w:hint="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ascii="Calibri" w:eastAsia="宋体" w:cs="Arial" w:hAnsi="Calibri" w:hint="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13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  <w:t>百度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网盘链接</w:t>
            </w:r>
            <w:r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  <w:t>（附提取码）</w:t>
            </w:r>
          </w:p>
        </w:tc>
        <w:tc>
          <w:tcPr>
            <w:tcW w:w="313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视频文稿</w:t>
            </w:r>
          </w:p>
        </w:tc>
      </w:tr>
      <w:tr>
        <w:trPr>
          <w:trHeight w:val="1434"/>
        </w:trPr>
        <w:tc>
          <w:tcPr>
            <w:tcW w:w="875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87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36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36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阳光吾坚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D535992D-ECEE-4A8A-89C6-4F2AF5E0CB1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WPS_Yozo_Office9.0.6050.191ZH.S1</Application>
  <Pages>1</Pages>
  <Words>0</Words>
  <Characters>59</Characters>
  <Lines>0</Lines>
  <Paragraphs>6</Paragraphs>
  <CharactersWithSpaces>79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WSY</dc:creator>
  <cp:lastModifiedBy>kylin</cp:lastModifiedBy>
  <cp:revision>1</cp:revision>
  <dcterms:created xsi:type="dcterms:W3CDTF">2026-07-03T09:56:00Z</dcterms:created>
  <dcterms:modified xsi:type="dcterms:W3CDTF">2026-07-06T02:03:46Z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